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2F6E" w14:textId="77777777" w:rsidR="009C3255" w:rsidRPr="00AD277C" w:rsidRDefault="009C3255" w:rsidP="00AD277C">
      <w:pPr>
        <w:spacing w:after="172" w:line="276" w:lineRule="auto"/>
        <w:ind w:left="-142" w:firstLine="568"/>
        <w:contextualSpacing/>
        <w:jc w:val="center"/>
        <w:rPr>
          <w:sz w:val="28"/>
          <w:szCs w:val="28"/>
        </w:rPr>
      </w:pPr>
    </w:p>
    <w:p w14:paraId="42C6B08E" w14:textId="44812D21" w:rsidR="00752B7A" w:rsidRPr="00AD277C" w:rsidRDefault="00844936" w:rsidP="00AD277C">
      <w:pPr>
        <w:spacing w:after="216" w:line="276" w:lineRule="auto"/>
        <w:ind w:left="-142" w:right="0" w:firstLine="568"/>
        <w:contextualSpacing/>
        <w:jc w:val="center"/>
        <w:rPr>
          <w:sz w:val="28"/>
          <w:szCs w:val="28"/>
        </w:rPr>
      </w:pPr>
      <w:r w:rsidRPr="00AD277C">
        <w:rPr>
          <w:sz w:val="28"/>
          <w:szCs w:val="28"/>
        </w:rPr>
        <w:t>Отчет об итогах голосования на Общем</w:t>
      </w:r>
      <w:r w:rsidR="00511A21" w:rsidRPr="00AD277C">
        <w:rPr>
          <w:sz w:val="28"/>
          <w:szCs w:val="28"/>
        </w:rPr>
        <w:t xml:space="preserve"> </w:t>
      </w:r>
      <w:r w:rsidR="00752B7A" w:rsidRPr="00AD277C">
        <w:rPr>
          <w:sz w:val="28"/>
          <w:szCs w:val="28"/>
        </w:rPr>
        <w:t>собрании части членов (пайщиков) кредитного потребительского кооператива граждан «</w:t>
      </w:r>
      <w:proofErr w:type="spellStart"/>
      <w:r w:rsidR="00752B7A" w:rsidRPr="00AD277C">
        <w:rPr>
          <w:sz w:val="28"/>
          <w:szCs w:val="28"/>
        </w:rPr>
        <w:t>ГорЗайм</w:t>
      </w:r>
      <w:proofErr w:type="spellEnd"/>
      <w:r w:rsidR="00752B7A" w:rsidRPr="00AD277C">
        <w:rPr>
          <w:sz w:val="28"/>
          <w:szCs w:val="28"/>
        </w:rPr>
        <w:t xml:space="preserve"> </w:t>
      </w:r>
      <w:bookmarkStart w:id="0" w:name="_GoBack"/>
      <w:r w:rsidR="00752B7A" w:rsidRPr="00AD277C">
        <w:rPr>
          <w:sz w:val="28"/>
          <w:szCs w:val="28"/>
        </w:rPr>
        <w:t>Урал</w:t>
      </w:r>
      <w:bookmarkEnd w:id="0"/>
      <w:r w:rsidR="00752B7A" w:rsidRPr="00AD277C">
        <w:rPr>
          <w:sz w:val="28"/>
          <w:szCs w:val="28"/>
        </w:rPr>
        <w:t>» (ОГРН 1151690067418)</w:t>
      </w:r>
    </w:p>
    <w:p w14:paraId="5B701266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757EB296" w14:textId="34DC195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 xml:space="preserve">Кредитный </w:t>
      </w:r>
      <w:r w:rsidRPr="00AD277C">
        <w:rPr>
          <w:sz w:val="28"/>
          <w:szCs w:val="28"/>
        </w:rPr>
        <w:tab/>
        <w:t xml:space="preserve">потребительский </w:t>
      </w:r>
      <w:r w:rsidRPr="00AD277C">
        <w:rPr>
          <w:sz w:val="28"/>
          <w:szCs w:val="28"/>
        </w:rPr>
        <w:tab/>
        <w:t xml:space="preserve">кооператив </w:t>
      </w:r>
      <w:r w:rsidRPr="00AD277C">
        <w:rPr>
          <w:sz w:val="28"/>
          <w:szCs w:val="28"/>
        </w:rPr>
        <w:tab/>
        <w:t xml:space="preserve">граждан </w:t>
      </w:r>
      <w:r w:rsidRPr="00AD277C">
        <w:rPr>
          <w:sz w:val="28"/>
          <w:szCs w:val="28"/>
        </w:rPr>
        <w:tab/>
        <w:t>«</w:t>
      </w:r>
      <w:proofErr w:type="spellStart"/>
      <w:r w:rsidRPr="00AD277C">
        <w:rPr>
          <w:sz w:val="28"/>
          <w:szCs w:val="28"/>
        </w:rPr>
        <w:t>ГорЗайм</w:t>
      </w:r>
      <w:proofErr w:type="spellEnd"/>
      <w:r w:rsidRPr="00AD277C">
        <w:rPr>
          <w:sz w:val="28"/>
          <w:szCs w:val="28"/>
        </w:rPr>
        <w:t xml:space="preserve"> </w:t>
      </w:r>
      <w:r w:rsidRPr="00AD277C">
        <w:rPr>
          <w:sz w:val="28"/>
          <w:szCs w:val="28"/>
        </w:rPr>
        <w:tab/>
        <w:t xml:space="preserve">Урал» </w:t>
      </w:r>
      <w:r w:rsidRPr="00AD277C">
        <w:rPr>
          <w:sz w:val="28"/>
          <w:szCs w:val="28"/>
        </w:rPr>
        <w:tab/>
        <w:t xml:space="preserve">(ОГРН 1151690067418), располагающийся по адресу: 614068, г. Пермь, ул. Екатерининская, д. 196, оф. 41, </w:t>
      </w:r>
      <w:r w:rsidR="00AD277C" w:rsidRPr="00AD277C">
        <w:rPr>
          <w:sz w:val="28"/>
          <w:szCs w:val="28"/>
        </w:rPr>
        <w:t>зарегистрированный 21.08.2015г., сообщает об итогах голосования.</w:t>
      </w:r>
    </w:p>
    <w:p w14:paraId="1896150A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50B1CD84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Форма проведения Общего собрания части членов (пайщиков) – заочное голосование с 9:30 ч. 01.04.2022 г. до 18:30ч. 30.06.2022г.</w:t>
      </w:r>
    </w:p>
    <w:p w14:paraId="50261339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1A12B1EB" w14:textId="6163E75F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Всего приняли участие в голосовании:</w:t>
      </w:r>
    </w:p>
    <w:p w14:paraId="50B014AE" w14:textId="0E164A01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0821C655" w14:textId="23C281B2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1. 52% членов (пайщиков) от кооперативного участка №1;</w:t>
      </w:r>
    </w:p>
    <w:p w14:paraId="77F64022" w14:textId="5495EA42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2. 60% членов (пайщиков) от кооперативного участка №2;</w:t>
      </w:r>
    </w:p>
    <w:p w14:paraId="1648CD01" w14:textId="6407ECF0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3. 66% членов (пайщиков) от кооперативного участка №3.</w:t>
      </w:r>
    </w:p>
    <w:p w14:paraId="6FD02D4A" w14:textId="77777777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40709C98" w14:textId="77777777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2D008EB3" w14:textId="1F199E56" w:rsidR="00B078B5" w:rsidRPr="00AD277C" w:rsidRDefault="00844936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Кворум для принятия решения по вопросам повестки дня имеется, общее собрание правомочно принимать решение по вопросам повестки дня</w:t>
      </w:r>
    </w:p>
    <w:p w14:paraId="353E55AC" w14:textId="77777777" w:rsidR="009C3255" w:rsidRPr="00AD277C" w:rsidRDefault="009C3255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548A448C" w14:textId="77777777" w:rsidR="00767ECC" w:rsidRPr="00AD277C" w:rsidRDefault="00767EC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0DF7EBCE" w14:textId="125824AC" w:rsidR="00FA1DAB" w:rsidRPr="00AD277C" w:rsidRDefault="00844936" w:rsidP="00AD277C">
      <w:pPr>
        <w:spacing w:line="276" w:lineRule="auto"/>
        <w:ind w:left="-142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Уполномоченные члены (пайщики) избраны.</w:t>
      </w:r>
    </w:p>
    <w:sectPr w:rsidR="00FA1DAB" w:rsidRPr="00AD277C" w:rsidSect="00511A21">
      <w:pgSz w:w="11906" w:h="16838"/>
      <w:pgMar w:top="426" w:right="84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1047C4"/>
    <w:rsid w:val="00106F73"/>
    <w:rsid w:val="00107C97"/>
    <w:rsid w:val="0015666B"/>
    <w:rsid w:val="0015751C"/>
    <w:rsid w:val="001D2822"/>
    <w:rsid w:val="002554BD"/>
    <w:rsid w:val="002B5342"/>
    <w:rsid w:val="0035093F"/>
    <w:rsid w:val="003C1DE5"/>
    <w:rsid w:val="003E0A50"/>
    <w:rsid w:val="00511A21"/>
    <w:rsid w:val="00535788"/>
    <w:rsid w:val="00543CD4"/>
    <w:rsid w:val="00551C34"/>
    <w:rsid w:val="005A6D4E"/>
    <w:rsid w:val="0062416E"/>
    <w:rsid w:val="00740B31"/>
    <w:rsid w:val="00752B7A"/>
    <w:rsid w:val="00767ECC"/>
    <w:rsid w:val="00787988"/>
    <w:rsid w:val="0080148A"/>
    <w:rsid w:val="0084277A"/>
    <w:rsid w:val="00844936"/>
    <w:rsid w:val="008578F9"/>
    <w:rsid w:val="008E62AD"/>
    <w:rsid w:val="008E7B52"/>
    <w:rsid w:val="009618C8"/>
    <w:rsid w:val="009656C3"/>
    <w:rsid w:val="00980FE8"/>
    <w:rsid w:val="00983A1A"/>
    <w:rsid w:val="009C3255"/>
    <w:rsid w:val="00A42302"/>
    <w:rsid w:val="00A5424D"/>
    <w:rsid w:val="00A61030"/>
    <w:rsid w:val="00AB31B9"/>
    <w:rsid w:val="00AD277C"/>
    <w:rsid w:val="00B078B5"/>
    <w:rsid w:val="00B26D9B"/>
    <w:rsid w:val="00BC1ECB"/>
    <w:rsid w:val="00D13B21"/>
    <w:rsid w:val="00D242A8"/>
    <w:rsid w:val="00D470D6"/>
    <w:rsid w:val="00E5032E"/>
    <w:rsid w:val="00ED0725"/>
    <w:rsid w:val="00F04DC8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5</cp:revision>
  <cp:lastPrinted>2022-03-29T17:11:00Z</cp:lastPrinted>
  <dcterms:created xsi:type="dcterms:W3CDTF">2022-07-08T13:03:00Z</dcterms:created>
  <dcterms:modified xsi:type="dcterms:W3CDTF">2023-06-23T05:17:00Z</dcterms:modified>
</cp:coreProperties>
</file>